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C8484" w14:textId="240326F7" w:rsidR="0061343A" w:rsidRPr="0061343A" w:rsidRDefault="00CC6AC6" w:rsidP="0061343A">
      <w:pPr>
        <w:pStyle w:val="Titulek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31EE">
        <w:rPr>
          <w:b/>
          <w:sz w:val="28"/>
          <w:szCs w:val="28"/>
        </w:rPr>
        <w:t xml:space="preserve">. – </w:t>
      </w:r>
      <w:r w:rsidR="0061343A" w:rsidRPr="0061343A">
        <w:rPr>
          <w:b/>
          <w:sz w:val="28"/>
          <w:szCs w:val="28"/>
        </w:rPr>
        <w:t>Výčet specifických podmínek</w:t>
      </w:r>
      <w:r w:rsidR="00F0004D">
        <w:rPr>
          <w:b/>
          <w:sz w:val="28"/>
          <w:szCs w:val="28"/>
        </w:rPr>
        <w:t xml:space="preserve"> programu</w:t>
      </w:r>
      <w:r w:rsidR="0061343A" w:rsidRPr="0061343A">
        <w:rPr>
          <w:b/>
          <w:sz w:val="28"/>
          <w:szCs w:val="28"/>
        </w:rPr>
        <w:t>, ke kterým se bude vyjadřovat energetický specialista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4536"/>
        <w:gridCol w:w="3152"/>
      </w:tblGrid>
      <w:tr w:rsidR="00630F96" w:rsidRPr="006361DB" w14:paraId="5D6473E8" w14:textId="77777777" w:rsidTr="008C2114">
        <w:trPr>
          <w:trHeight w:val="615"/>
          <w:tblHeader/>
        </w:trPr>
        <w:tc>
          <w:tcPr>
            <w:tcW w:w="7366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536" w:type="dxa"/>
            <w:shd w:val="clear" w:color="000000" w:fill="BFBFBF"/>
            <w:vAlign w:val="center"/>
            <w:hideMark/>
          </w:tcPr>
          <w:p w14:paraId="1707E14F" w14:textId="32D861A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3152" w:type="dxa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69B32563" w14:textId="77777777" w:rsidTr="008C2114">
        <w:trPr>
          <w:trHeight w:val="426"/>
        </w:trPr>
        <w:tc>
          <w:tcPr>
            <w:tcW w:w="7366" w:type="dxa"/>
            <w:shd w:val="clear" w:color="auto" w:fill="auto"/>
            <w:vAlign w:val="bottom"/>
            <w:hideMark/>
          </w:tcPr>
          <w:p w14:paraId="71BF6831" w14:textId="196313E4" w:rsidR="006361DB" w:rsidRPr="00C32A99" w:rsidRDefault="00A4231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Vyrobená energie bude určena pro distribuci a/nebo vlastní spotřebu. V případě výroby energie pro distribuci bude muset žadatel nejpozději v době podání žádosti o platbu za poslední etapu předložit licenci na výrobu elektrické energie a/nebo licenci na výrobu a rozvod tepelné energie, kterou uděluje Energetický regulační úřad (ERÚ) podle § 5 zákona č. 458/2000 Sb., o podmínkách podnikání a o výkonu státní správy v energetických odvětvích a o změně některých zákonů (energetický zákon) ve znění pozdějších předpisů.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70D02A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292ACACF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40FEC8" w14:textId="77777777" w:rsidTr="008C2114">
        <w:trPr>
          <w:trHeight w:val="933"/>
        </w:trPr>
        <w:tc>
          <w:tcPr>
            <w:tcW w:w="7366" w:type="dxa"/>
            <w:shd w:val="clear" w:color="auto" w:fill="auto"/>
            <w:vAlign w:val="bottom"/>
          </w:tcPr>
          <w:p w14:paraId="18AE3E07" w14:textId="60BEA1BB" w:rsidR="006361DB" w:rsidRPr="00C32A99" w:rsidRDefault="00A4231B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 odpovídajícím způsobem snížena vnitrostátní provozní podpora podle oznámení Evropské komise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61DAB7AF" w14:textId="77777777" w:rsidTr="008C2114">
        <w:trPr>
          <w:trHeight w:val="1629"/>
        </w:trPr>
        <w:tc>
          <w:tcPr>
            <w:tcW w:w="7366" w:type="dxa"/>
            <w:shd w:val="clear" w:color="auto" w:fill="auto"/>
            <w:vAlign w:val="bottom"/>
          </w:tcPr>
          <w:p w14:paraId="3F7AF2A8" w14:textId="27002F5A" w:rsidR="006361DB" w:rsidRPr="00A4231B" w:rsidRDefault="00B806C2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B12">
              <w:rPr>
                <w:rFonts w:ascii="Calibri" w:eastAsia="Times New Roman" w:hAnsi="Calibri" w:cs="Calibri"/>
                <w:color w:val="000000"/>
                <w:lang w:eastAsia="cs-CZ"/>
              </w:rPr>
              <w:t>Průměrná doba ročního využití instalovaného výkonu za dobu prvních 5 let provozu splňuje minimálně hodnotu 15</w:t>
            </w:r>
            <w:r w:rsidR="0076499E" w:rsidRPr="00BF7B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F7B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%, což je hodnota zohledňující volatilitu větrných podmínek v období </w:t>
            </w:r>
            <w:proofErr w:type="gramStart"/>
            <w:r w:rsidRPr="00BF7B12">
              <w:rPr>
                <w:rFonts w:ascii="Calibri" w:eastAsia="Times New Roman" w:hAnsi="Calibri" w:cs="Calibri"/>
                <w:color w:val="000000"/>
                <w:lang w:eastAsia="cs-CZ"/>
              </w:rPr>
              <w:t>20ti</w:t>
            </w:r>
            <w:proofErr w:type="gramEnd"/>
            <w:r w:rsidRPr="00BF7B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předpokládané doby životnosti a odpovídá době ročního využití max. </w:t>
            </w:r>
            <w:proofErr w:type="spellStart"/>
            <w:r w:rsidRPr="00BF7B12">
              <w:rPr>
                <w:rFonts w:ascii="Calibri" w:eastAsia="Times New Roman" w:hAnsi="Calibri" w:cs="Calibri"/>
                <w:color w:val="000000"/>
                <w:lang w:eastAsia="cs-CZ"/>
              </w:rPr>
              <w:t>instal</w:t>
            </w:r>
            <w:proofErr w:type="spellEnd"/>
            <w:r w:rsidRPr="00BF7B12">
              <w:rPr>
                <w:rFonts w:ascii="Calibri" w:eastAsia="Times New Roman" w:hAnsi="Calibri" w:cs="Calibri"/>
                <w:color w:val="000000"/>
                <w:lang w:eastAsia="cs-CZ"/>
              </w:rPr>
              <w:t>. výkonu ve výši cca 1 300 hodin.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02C42A9" w14:textId="77777777" w:rsidTr="008C2114">
        <w:trPr>
          <w:trHeight w:val="1120"/>
        </w:trPr>
        <w:tc>
          <w:tcPr>
            <w:tcW w:w="7366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C2114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Pokud jsou absolutní</w:t>
            </w:r>
            <w:r w:rsidR="00123132" w:rsidRPr="008C2114">
              <w:rPr>
                <w:vertAlign w:val="superscript"/>
              </w:rPr>
              <w:footnoteReference w:id="2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 w:rsidRPr="008C2114">
              <w:rPr>
                <w:vertAlign w:val="superscript"/>
              </w:rPr>
              <w:footnoteReference w:id="3"/>
            </w:r>
            <w:r w:rsidRPr="008C2114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emise vyšší než 20 000 tun CO</w:t>
            </w:r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144615A" w14:textId="7EF304B7" w:rsidR="004631EE" w:rsidRDefault="004631EE" w:rsidP="004631EE">
      <w:pPr>
        <w:jc w:val="right"/>
      </w:pPr>
      <w:r>
        <w:t>Potvrzení energetického specialisty</w:t>
      </w:r>
    </w:p>
    <w:p w14:paraId="337A0EB2" w14:textId="77777777" w:rsidR="004631EE" w:rsidRDefault="004631EE" w:rsidP="00FF2B8C">
      <w:pPr>
        <w:jc w:val="both"/>
      </w:pPr>
    </w:p>
    <w:p w14:paraId="162C7F6C" w14:textId="7EAF37B7" w:rsidR="00F9643A" w:rsidRDefault="00F9643A" w:rsidP="004631EE">
      <w:pPr>
        <w:jc w:val="right"/>
      </w:pPr>
    </w:p>
    <w:sectPr w:rsidR="00F9643A" w:rsidSect="006361D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A6392" w14:textId="77777777" w:rsidR="006361DB" w:rsidRDefault="006361DB" w:rsidP="00677FE0">
      <w:pPr>
        <w:spacing w:after="0" w:line="240" w:lineRule="auto"/>
      </w:pPr>
      <w:r>
        <w:separator/>
      </w:r>
    </w:p>
  </w:endnote>
  <w:endnote w:type="continuationSeparator" w:id="0">
    <w:p w14:paraId="036D8483" w14:textId="77777777" w:rsidR="006361DB" w:rsidRDefault="006361D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A90BE" w14:textId="77777777" w:rsidR="00BF7B12" w:rsidRDefault="00BF7B12" w:rsidP="00BF7B12">
    <w:pPr>
      <w:pStyle w:val="Zpat"/>
    </w:pPr>
    <w:r>
      <w:tab/>
      <w:t xml:space="preserve">                                                                                                                                 </w:t>
    </w:r>
  </w:p>
  <w:p w14:paraId="355FADCE" w14:textId="77777777" w:rsidR="00BF7B12" w:rsidRDefault="00BF7B12" w:rsidP="00BF7B12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1F4CF86" wp14:editId="77CA03FE">
          <wp:simplePos x="0" y="0"/>
          <wp:positionH relativeFrom="margin">
            <wp:align>left</wp:align>
          </wp:positionH>
          <wp:positionV relativeFrom="paragraph">
            <wp:posOffset>42555</wp:posOffset>
          </wp:positionV>
          <wp:extent cx="2948305" cy="424180"/>
          <wp:effectExtent l="0" t="0" r="444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329B7714" w14:textId="77777777" w:rsidR="00BF7B12" w:rsidRDefault="00BF7B12" w:rsidP="00BF7B12">
    <w:pPr>
      <w:pStyle w:val="Zpat"/>
      <w:tabs>
        <w:tab w:val="clear" w:pos="4536"/>
        <w:tab w:val="left" w:pos="6759"/>
        <w:tab w:val="left" w:pos="9072"/>
      </w:tabs>
    </w:pPr>
    <w:r>
      <w:tab/>
      <w:t xml:space="preserve">           </w:t>
    </w:r>
    <w:r>
      <w:tab/>
    </w:r>
  </w:p>
  <w:p w14:paraId="1133F96F" w14:textId="77777777" w:rsidR="00BF7B12" w:rsidRDefault="00BF7B12" w:rsidP="00BF7B12">
    <w:pPr>
      <w:pStyle w:val="Zpat"/>
    </w:pPr>
  </w:p>
  <w:p w14:paraId="1B2964A5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9EADB" w14:textId="77777777" w:rsidR="006361DB" w:rsidRDefault="006361DB" w:rsidP="00677FE0">
      <w:pPr>
        <w:spacing w:after="0" w:line="240" w:lineRule="auto"/>
      </w:pPr>
      <w:r>
        <w:separator/>
      </w:r>
    </w:p>
  </w:footnote>
  <w:footnote w:type="continuationSeparator" w:id="0">
    <w:p w14:paraId="762C0C71" w14:textId="77777777" w:rsidR="006361DB" w:rsidRDefault="006361DB" w:rsidP="00677FE0">
      <w:pPr>
        <w:spacing w:after="0" w:line="240" w:lineRule="auto"/>
      </w:pPr>
      <w:r>
        <w:continuationSeparator/>
      </w:r>
    </w:p>
  </w:footnote>
  <w:footnote w:id="1">
    <w:p w14:paraId="418F2926" w14:textId="58E0ED22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</w:t>
      </w:r>
      <w:proofErr w:type="gramStart"/>
      <w:r>
        <w:t>určí</w:t>
      </w:r>
      <w:proofErr w:type="gramEnd"/>
      <w:r>
        <w:t xml:space="preserve"> zda je specifická podmínka splněna. Pokud je specifická podmínka nerelevantní, tak není nutné vyplňovat.</w:t>
      </w:r>
    </w:p>
  </w:footnote>
  <w:footnote w:id="2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3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1F57773D"/>
    <w:multiLevelType w:val="hybridMultilevel"/>
    <w:tmpl w:val="1DD01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639A3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94A1E"/>
    <w:multiLevelType w:val="hybridMultilevel"/>
    <w:tmpl w:val="E02EF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06389"/>
    <w:multiLevelType w:val="multilevel"/>
    <w:tmpl w:val="E8BAE50A"/>
    <w:numStyleLink w:val="VariantaA-odrky"/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3290926"/>
    <w:multiLevelType w:val="multilevel"/>
    <w:tmpl w:val="E8BAE50A"/>
    <w:numStyleLink w:val="VariantaA-odrky"/>
  </w:abstractNum>
  <w:abstractNum w:abstractNumId="37" w15:restartNumberingAfterBreak="0">
    <w:nsid w:val="533902EA"/>
    <w:multiLevelType w:val="multilevel"/>
    <w:tmpl w:val="E8BAE50A"/>
    <w:numStyleLink w:val="VariantaA-odrky"/>
  </w:abstractNum>
  <w:abstractNum w:abstractNumId="38" w15:restartNumberingAfterBreak="0">
    <w:nsid w:val="571C11E2"/>
    <w:multiLevelType w:val="multilevel"/>
    <w:tmpl w:val="E8A48D7C"/>
    <w:numStyleLink w:val="VariantaA-sla"/>
  </w:abstractNum>
  <w:abstractNum w:abstractNumId="3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0" w15:restartNumberingAfterBreak="0">
    <w:nsid w:val="5AF35F43"/>
    <w:multiLevelType w:val="multilevel"/>
    <w:tmpl w:val="0D8ABE32"/>
    <w:numStyleLink w:val="VariantaB-sla"/>
  </w:abstractNum>
  <w:abstractNum w:abstractNumId="41" w15:restartNumberingAfterBreak="0">
    <w:nsid w:val="67E3309F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233E3"/>
    <w:multiLevelType w:val="hybridMultilevel"/>
    <w:tmpl w:val="E02EF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110C0"/>
    <w:multiLevelType w:val="hybridMultilevel"/>
    <w:tmpl w:val="224AC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7607">
    <w:abstractNumId w:val="17"/>
  </w:num>
  <w:num w:numId="2" w16cid:durableId="683021945">
    <w:abstractNumId w:val="39"/>
  </w:num>
  <w:num w:numId="3" w16cid:durableId="656541712">
    <w:abstractNumId w:val="20"/>
  </w:num>
  <w:num w:numId="4" w16cid:durableId="640187123">
    <w:abstractNumId w:val="15"/>
  </w:num>
  <w:num w:numId="5" w16cid:durableId="997925500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577012514">
    <w:abstractNumId w:val="35"/>
  </w:num>
  <w:num w:numId="7" w16cid:durableId="1852988767">
    <w:abstractNumId w:val="7"/>
  </w:num>
  <w:num w:numId="8" w16cid:durableId="366489625">
    <w:abstractNumId w:val="38"/>
  </w:num>
  <w:num w:numId="9" w16cid:durableId="1963918583">
    <w:abstractNumId w:val="5"/>
  </w:num>
  <w:num w:numId="10" w16cid:durableId="481048452">
    <w:abstractNumId w:val="2"/>
  </w:num>
  <w:num w:numId="11" w16cid:durableId="1464277133">
    <w:abstractNumId w:val="1"/>
  </w:num>
  <w:num w:numId="12" w16cid:durableId="1374115264">
    <w:abstractNumId w:val="0"/>
  </w:num>
  <w:num w:numId="13" w16cid:durableId="1967655803">
    <w:abstractNumId w:val="37"/>
  </w:num>
  <w:num w:numId="14" w16cid:durableId="1874148567">
    <w:abstractNumId w:val="4"/>
  </w:num>
  <w:num w:numId="15" w16cid:durableId="1854028078">
    <w:abstractNumId w:val="3"/>
  </w:num>
  <w:num w:numId="16" w16cid:durableId="1869709130">
    <w:abstractNumId w:val="35"/>
  </w:num>
  <w:num w:numId="17" w16cid:durableId="515929664">
    <w:abstractNumId w:val="21"/>
  </w:num>
  <w:num w:numId="18" w16cid:durableId="1264067104">
    <w:abstractNumId w:val="6"/>
  </w:num>
  <w:num w:numId="19" w16cid:durableId="1112440166">
    <w:abstractNumId w:val="13"/>
  </w:num>
  <w:num w:numId="20" w16cid:durableId="1309362944">
    <w:abstractNumId w:val="8"/>
  </w:num>
  <w:num w:numId="21" w16cid:durableId="247615041">
    <w:abstractNumId w:val="29"/>
  </w:num>
  <w:num w:numId="22" w16cid:durableId="1275166376">
    <w:abstractNumId w:val="11"/>
  </w:num>
  <w:num w:numId="23" w16cid:durableId="1991205356">
    <w:abstractNumId w:val="23"/>
  </w:num>
  <w:num w:numId="24" w16cid:durableId="1551916723">
    <w:abstractNumId w:val="12"/>
  </w:num>
  <w:num w:numId="25" w16cid:durableId="386684641">
    <w:abstractNumId w:val="16"/>
  </w:num>
  <w:num w:numId="26" w16cid:durableId="1339188183">
    <w:abstractNumId w:val="34"/>
  </w:num>
  <w:num w:numId="27" w16cid:durableId="1095590800">
    <w:abstractNumId w:val="28"/>
  </w:num>
  <w:num w:numId="28" w16cid:durableId="2067604750">
    <w:abstractNumId w:val="27"/>
  </w:num>
  <w:num w:numId="29" w16cid:durableId="225653865">
    <w:abstractNumId w:val="19"/>
  </w:num>
  <w:num w:numId="30" w16cid:durableId="684090350">
    <w:abstractNumId w:val="36"/>
  </w:num>
  <w:num w:numId="31" w16cid:durableId="770051808">
    <w:abstractNumId w:val="40"/>
  </w:num>
  <w:num w:numId="32" w16cid:durableId="1501700379">
    <w:abstractNumId w:val="25"/>
  </w:num>
  <w:num w:numId="33" w16cid:durableId="427309468">
    <w:abstractNumId w:val="18"/>
  </w:num>
  <w:num w:numId="34" w16cid:durableId="340010722">
    <w:abstractNumId w:val="10"/>
  </w:num>
  <w:num w:numId="35" w16cid:durableId="2122869716">
    <w:abstractNumId w:val="26"/>
  </w:num>
  <w:num w:numId="36" w16cid:durableId="1383138209">
    <w:abstractNumId w:val="14"/>
  </w:num>
  <w:num w:numId="37" w16cid:durableId="1832136350">
    <w:abstractNumId w:val="9"/>
  </w:num>
  <w:num w:numId="38" w16cid:durableId="1602685843">
    <w:abstractNumId w:val="31"/>
  </w:num>
  <w:num w:numId="39" w16cid:durableId="1413816467">
    <w:abstractNumId w:val="42"/>
  </w:num>
  <w:num w:numId="40" w16cid:durableId="1541476480">
    <w:abstractNumId w:val="24"/>
  </w:num>
  <w:num w:numId="41" w16cid:durableId="457072665">
    <w:abstractNumId w:val="30"/>
  </w:num>
  <w:num w:numId="42" w16cid:durableId="1546604464">
    <w:abstractNumId w:val="43"/>
  </w:num>
  <w:num w:numId="43" w16cid:durableId="1338538396">
    <w:abstractNumId w:val="22"/>
  </w:num>
  <w:num w:numId="44" w16cid:durableId="159809320">
    <w:abstractNumId w:val="32"/>
  </w:num>
  <w:num w:numId="45" w16cid:durableId="1112016307">
    <w:abstractNumId w:val="41"/>
  </w:num>
  <w:num w:numId="46" w16cid:durableId="1782216633">
    <w:abstractNumId w:val="44"/>
  </w:num>
  <w:num w:numId="47" w16cid:durableId="129309538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DB"/>
    <w:rsid w:val="000113AC"/>
    <w:rsid w:val="00015306"/>
    <w:rsid w:val="0002674B"/>
    <w:rsid w:val="0004162E"/>
    <w:rsid w:val="0004786B"/>
    <w:rsid w:val="00055201"/>
    <w:rsid w:val="00055BEA"/>
    <w:rsid w:val="00063405"/>
    <w:rsid w:val="00063F27"/>
    <w:rsid w:val="000716A2"/>
    <w:rsid w:val="000809B9"/>
    <w:rsid w:val="00090B40"/>
    <w:rsid w:val="000925B9"/>
    <w:rsid w:val="00095A0A"/>
    <w:rsid w:val="000B1B3D"/>
    <w:rsid w:val="000B7887"/>
    <w:rsid w:val="000C4CAF"/>
    <w:rsid w:val="000E1653"/>
    <w:rsid w:val="00121485"/>
    <w:rsid w:val="00123132"/>
    <w:rsid w:val="00125F56"/>
    <w:rsid w:val="001268B0"/>
    <w:rsid w:val="001376FC"/>
    <w:rsid w:val="001729C1"/>
    <w:rsid w:val="0018051B"/>
    <w:rsid w:val="001810C5"/>
    <w:rsid w:val="001811EB"/>
    <w:rsid w:val="00182050"/>
    <w:rsid w:val="001826ED"/>
    <w:rsid w:val="00193370"/>
    <w:rsid w:val="001B1E4A"/>
    <w:rsid w:val="001C123F"/>
    <w:rsid w:val="001C762F"/>
    <w:rsid w:val="001C78C8"/>
    <w:rsid w:val="001D27C0"/>
    <w:rsid w:val="001E74C3"/>
    <w:rsid w:val="001F6937"/>
    <w:rsid w:val="00220DE3"/>
    <w:rsid w:val="00222891"/>
    <w:rsid w:val="00234974"/>
    <w:rsid w:val="00243BA2"/>
    <w:rsid w:val="0025290D"/>
    <w:rsid w:val="00252D1F"/>
    <w:rsid w:val="00255278"/>
    <w:rsid w:val="00260372"/>
    <w:rsid w:val="00262DAF"/>
    <w:rsid w:val="00280AFB"/>
    <w:rsid w:val="00281420"/>
    <w:rsid w:val="00285AED"/>
    <w:rsid w:val="002A5B96"/>
    <w:rsid w:val="002B4B05"/>
    <w:rsid w:val="002E2442"/>
    <w:rsid w:val="002F0E8C"/>
    <w:rsid w:val="00310FA0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3D0354"/>
    <w:rsid w:val="0040121A"/>
    <w:rsid w:val="0041427F"/>
    <w:rsid w:val="00425395"/>
    <w:rsid w:val="00426751"/>
    <w:rsid w:val="004509E5"/>
    <w:rsid w:val="004631EE"/>
    <w:rsid w:val="004635E5"/>
    <w:rsid w:val="00463B6B"/>
    <w:rsid w:val="004842DF"/>
    <w:rsid w:val="00486FB9"/>
    <w:rsid w:val="0049322B"/>
    <w:rsid w:val="004C1CA6"/>
    <w:rsid w:val="004C212A"/>
    <w:rsid w:val="004C2CEE"/>
    <w:rsid w:val="004D08F5"/>
    <w:rsid w:val="00500232"/>
    <w:rsid w:val="00504668"/>
    <w:rsid w:val="00511BDF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0A0D"/>
    <w:rsid w:val="005E5696"/>
    <w:rsid w:val="005F242A"/>
    <w:rsid w:val="005F69D0"/>
    <w:rsid w:val="005F7585"/>
    <w:rsid w:val="00605759"/>
    <w:rsid w:val="0061343A"/>
    <w:rsid w:val="00630F96"/>
    <w:rsid w:val="00633D02"/>
    <w:rsid w:val="006361DB"/>
    <w:rsid w:val="00650C6C"/>
    <w:rsid w:val="00652FE6"/>
    <w:rsid w:val="0066607C"/>
    <w:rsid w:val="00667898"/>
    <w:rsid w:val="00677FE0"/>
    <w:rsid w:val="00697E9A"/>
    <w:rsid w:val="006A68EE"/>
    <w:rsid w:val="006C45C2"/>
    <w:rsid w:val="006D04EF"/>
    <w:rsid w:val="006E2FB0"/>
    <w:rsid w:val="007102D2"/>
    <w:rsid w:val="00713948"/>
    <w:rsid w:val="00752C86"/>
    <w:rsid w:val="00753A27"/>
    <w:rsid w:val="0076499E"/>
    <w:rsid w:val="0079342A"/>
    <w:rsid w:val="007B3F8D"/>
    <w:rsid w:val="007B4949"/>
    <w:rsid w:val="007F0BC6"/>
    <w:rsid w:val="007F765B"/>
    <w:rsid w:val="00831374"/>
    <w:rsid w:val="00857580"/>
    <w:rsid w:val="00865238"/>
    <w:rsid w:val="008667BF"/>
    <w:rsid w:val="00895645"/>
    <w:rsid w:val="008A7851"/>
    <w:rsid w:val="008C2114"/>
    <w:rsid w:val="008C3782"/>
    <w:rsid w:val="008D4A32"/>
    <w:rsid w:val="008D593A"/>
    <w:rsid w:val="008E1AFF"/>
    <w:rsid w:val="008E6F42"/>
    <w:rsid w:val="008E7760"/>
    <w:rsid w:val="008F6C65"/>
    <w:rsid w:val="0091520F"/>
    <w:rsid w:val="00922001"/>
    <w:rsid w:val="00922C17"/>
    <w:rsid w:val="00942DDD"/>
    <w:rsid w:val="00947577"/>
    <w:rsid w:val="009516A8"/>
    <w:rsid w:val="0097705C"/>
    <w:rsid w:val="00982D83"/>
    <w:rsid w:val="00991F93"/>
    <w:rsid w:val="009B1FD8"/>
    <w:rsid w:val="009F2906"/>
    <w:rsid w:val="009F393D"/>
    <w:rsid w:val="009F7F46"/>
    <w:rsid w:val="00A000BF"/>
    <w:rsid w:val="00A0587E"/>
    <w:rsid w:val="00A275BC"/>
    <w:rsid w:val="00A4231B"/>
    <w:rsid w:val="00A464B4"/>
    <w:rsid w:val="00A63D6B"/>
    <w:rsid w:val="00A84B52"/>
    <w:rsid w:val="00A8660F"/>
    <w:rsid w:val="00A95C48"/>
    <w:rsid w:val="00AA7056"/>
    <w:rsid w:val="00AB31C6"/>
    <w:rsid w:val="00AB523B"/>
    <w:rsid w:val="00AC79CE"/>
    <w:rsid w:val="00AD7E40"/>
    <w:rsid w:val="00AE5D35"/>
    <w:rsid w:val="00B02390"/>
    <w:rsid w:val="00B07734"/>
    <w:rsid w:val="00B1477A"/>
    <w:rsid w:val="00B20993"/>
    <w:rsid w:val="00B21435"/>
    <w:rsid w:val="00B21456"/>
    <w:rsid w:val="00B22519"/>
    <w:rsid w:val="00B35DC1"/>
    <w:rsid w:val="00B42E96"/>
    <w:rsid w:val="00B461F3"/>
    <w:rsid w:val="00B50EE6"/>
    <w:rsid w:val="00B52185"/>
    <w:rsid w:val="00B60DCB"/>
    <w:rsid w:val="00B61967"/>
    <w:rsid w:val="00B806C2"/>
    <w:rsid w:val="00B861E9"/>
    <w:rsid w:val="00B9753A"/>
    <w:rsid w:val="00BA518B"/>
    <w:rsid w:val="00BB479C"/>
    <w:rsid w:val="00BC4720"/>
    <w:rsid w:val="00BD2082"/>
    <w:rsid w:val="00BD5830"/>
    <w:rsid w:val="00BD75A2"/>
    <w:rsid w:val="00BF0493"/>
    <w:rsid w:val="00BF7B12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E60"/>
    <w:rsid w:val="00C6690E"/>
    <w:rsid w:val="00C703C5"/>
    <w:rsid w:val="00C805F2"/>
    <w:rsid w:val="00C8202B"/>
    <w:rsid w:val="00C87A8A"/>
    <w:rsid w:val="00C91815"/>
    <w:rsid w:val="00C957F0"/>
    <w:rsid w:val="00C96EFE"/>
    <w:rsid w:val="00CA7830"/>
    <w:rsid w:val="00CC5E40"/>
    <w:rsid w:val="00CC6AC6"/>
    <w:rsid w:val="00D0525A"/>
    <w:rsid w:val="00D1569F"/>
    <w:rsid w:val="00D20B1E"/>
    <w:rsid w:val="00D22462"/>
    <w:rsid w:val="00D230AC"/>
    <w:rsid w:val="00D30761"/>
    <w:rsid w:val="00D31B47"/>
    <w:rsid w:val="00D32489"/>
    <w:rsid w:val="00D3349E"/>
    <w:rsid w:val="00D45AC2"/>
    <w:rsid w:val="00D65B20"/>
    <w:rsid w:val="00D667C5"/>
    <w:rsid w:val="00D672A2"/>
    <w:rsid w:val="00D728D4"/>
    <w:rsid w:val="00D73CB8"/>
    <w:rsid w:val="00DA7591"/>
    <w:rsid w:val="00DF798E"/>
    <w:rsid w:val="00E02CA8"/>
    <w:rsid w:val="00E06219"/>
    <w:rsid w:val="00E2175D"/>
    <w:rsid w:val="00E270C3"/>
    <w:rsid w:val="00E32798"/>
    <w:rsid w:val="00E33CC8"/>
    <w:rsid w:val="00E40E11"/>
    <w:rsid w:val="00E44A17"/>
    <w:rsid w:val="00E51C91"/>
    <w:rsid w:val="00E667C1"/>
    <w:rsid w:val="00E66832"/>
    <w:rsid w:val="00E852A9"/>
    <w:rsid w:val="00EB686B"/>
    <w:rsid w:val="00EC3F88"/>
    <w:rsid w:val="00ED36D8"/>
    <w:rsid w:val="00EE6BD7"/>
    <w:rsid w:val="00F0004D"/>
    <w:rsid w:val="00F01934"/>
    <w:rsid w:val="00F0689D"/>
    <w:rsid w:val="00F63D0A"/>
    <w:rsid w:val="00F76EC9"/>
    <w:rsid w:val="00F9643A"/>
    <w:rsid w:val="00FA11CA"/>
    <w:rsid w:val="00FA6A24"/>
    <w:rsid w:val="00FB01B5"/>
    <w:rsid w:val="00FB4498"/>
    <w:rsid w:val="00FC0234"/>
    <w:rsid w:val="00FC0477"/>
    <w:rsid w:val="00FC08B3"/>
    <w:rsid w:val="00FC429B"/>
    <w:rsid w:val="00FD23DD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99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iPriority w:val="99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99"/>
    <w:qFormat/>
    <w:locked/>
    <w:rsid w:val="00AE5D35"/>
    <w:rPr>
      <w:color w:val="000000" w:themeColor="text1"/>
    </w:rPr>
  </w:style>
  <w:style w:type="paragraph" w:styleId="Revize">
    <w:name w:val="Revision"/>
    <w:hidden/>
    <w:uiPriority w:val="99"/>
    <w:semiHidden/>
    <w:rsid w:val="009B1FD8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7690-D246-4568-A3D6-D5C7144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 Miroslav</dc:creator>
  <cp:keywords/>
  <dc:description/>
  <cp:lastModifiedBy>Mašková Adéla</cp:lastModifiedBy>
  <cp:revision>2</cp:revision>
  <dcterms:created xsi:type="dcterms:W3CDTF">2024-06-14T10:13:00Z</dcterms:created>
  <dcterms:modified xsi:type="dcterms:W3CDTF">2024-06-14T10:13:00Z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2024-06-14T10:13:08Z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3dceec38-aada-4b9d-afd2-f091f818bd82</vt:lpwstr>
  </property>
  <property fmtid="{D5CDD505-2E9C-101B-9397-08002B2CF9AE}" pid="8" name="MSIP_Label_d79dbf13-dba3-469b-a7af-e84a8c38b3fd_ContentBits">
    <vt:lpwstr>0</vt:lpwstr>
  </property>
</Properties>
</file>